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AED1A3" w:rsidP="41AED1A3" w:rsidRDefault="41AED1A3" w14:paraId="0E10DDBF" w14:textId="1057F489">
      <w:pPr>
        <w:pStyle w:val="Normal"/>
        <w:rPr>
          <w:b w:val="1"/>
          <w:bCs w:val="1"/>
        </w:rPr>
      </w:pPr>
      <w:r w:rsidRPr="41AED1A3" w:rsidR="41AED1A3">
        <w:rPr>
          <w:b w:val="1"/>
          <w:bCs w:val="1"/>
        </w:rPr>
        <w:t>Lesopzet Wees Proactief!</w:t>
      </w:r>
    </w:p>
    <w:p w:rsidR="41AED1A3" w:rsidP="41AED1A3" w:rsidRDefault="41AED1A3" w14:paraId="087FC90D" w14:textId="49BED6AA">
      <w:pPr>
        <w:pStyle w:val="Normal"/>
        <w:rPr>
          <w:u w:val="single"/>
        </w:rPr>
      </w:pPr>
      <w:r w:rsidRPr="41AED1A3" w:rsidR="41AED1A3">
        <w:rPr>
          <w:u w:val="single"/>
        </w:rPr>
        <w:t>Lesdoelen:</w:t>
      </w:r>
    </w:p>
    <w:p w:rsidR="41AED1A3" w:rsidP="41AED1A3" w:rsidRDefault="41AED1A3" w14:paraId="38143255" w14:textId="3B915620">
      <w:pPr>
        <w:pStyle w:val="ListParagraph"/>
        <w:numPr>
          <w:ilvl w:val="0"/>
          <w:numId w:val="3"/>
        </w:numPr>
        <w:rPr>
          <w:rFonts w:ascii="Calibri" w:hAnsi="Calibri" w:eastAsia="Calibri" w:cs="Calibri" w:asciiTheme="minorAscii" w:hAnsiTheme="minorAscii" w:eastAsiaTheme="minorAscii" w:cstheme="minorAscii"/>
          <w:sz w:val="22"/>
          <w:szCs w:val="22"/>
        </w:rPr>
      </w:pPr>
      <w:r w:rsidR="41AED1A3">
        <w:rPr/>
        <w:t>De leerlingen bedenken argumenten voor en tegen de stelling dat wie je bent het gevolg is van je omgeving/jezelf</w:t>
      </w:r>
    </w:p>
    <w:p w:rsidR="41AED1A3" w:rsidP="41AED1A3" w:rsidRDefault="41AED1A3" w14:paraId="6A85960A" w14:textId="1E0F56DC">
      <w:pPr>
        <w:pStyle w:val="ListParagraph"/>
        <w:numPr>
          <w:ilvl w:val="0"/>
          <w:numId w:val="3"/>
        </w:numPr>
        <w:rPr>
          <w:sz w:val="22"/>
          <w:szCs w:val="22"/>
        </w:rPr>
      </w:pPr>
      <w:r w:rsidR="41AED1A3">
        <w:rPr/>
        <w:t>De leerlingen kiezen een ding uit hun cirkel van invloed uit waar zij de komende week mee aan de slag willen gaan en formuleren daarbij een doel</w:t>
      </w:r>
    </w:p>
    <w:p w:rsidR="41AED1A3" w:rsidP="41AED1A3" w:rsidRDefault="41AED1A3" w14:paraId="4AF15C44" w14:textId="57920A7F">
      <w:pPr>
        <w:pStyle w:val="ListParagraph"/>
        <w:numPr>
          <w:ilvl w:val="0"/>
          <w:numId w:val="3"/>
        </w:numPr>
        <w:rPr>
          <w:sz w:val="22"/>
          <w:szCs w:val="22"/>
        </w:rPr>
      </w:pPr>
      <w:r w:rsidR="41AED1A3">
        <w:rPr/>
        <w:t>De leerlingen delen hun proactieve doel met elkaar</w:t>
      </w:r>
    </w:p>
    <w:p w:rsidR="41AED1A3" w:rsidP="41AED1A3" w:rsidRDefault="41AED1A3" w14:paraId="43FC00F1" w14:textId="5113E3AA">
      <w:pPr>
        <w:pStyle w:val="Normal"/>
        <w:ind w:left="0"/>
        <w:rPr>
          <w:u w:val="single"/>
        </w:rPr>
      </w:pPr>
      <w:r w:rsidRPr="41AED1A3" w:rsidR="41AED1A3">
        <w:rPr>
          <w:u w:val="single"/>
        </w:rPr>
        <w:t>Leerdoelen:</w:t>
      </w:r>
    </w:p>
    <w:p w:rsidR="41AED1A3" w:rsidP="41AED1A3" w:rsidRDefault="41AED1A3" w14:paraId="6EA0EDD6" w14:textId="5F74BEC9">
      <w:pPr>
        <w:pStyle w:val="ListParagraph"/>
        <w:numPr>
          <w:ilvl w:val="0"/>
          <w:numId w:val="3"/>
        </w:numPr>
        <w:rPr>
          <w:sz w:val="22"/>
          <w:szCs w:val="22"/>
        </w:rPr>
      </w:pPr>
      <w:r w:rsidR="41AED1A3">
        <w:rPr/>
        <w:t>De leerlingen formuleren een eigen antwoord op de vraag in hoeverre zij zelf het gevolg zijn van hun omgeving/hun eigen keuzes</w:t>
      </w:r>
    </w:p>
    <w:p w:rsidR="41AED1A3" w:rsidP="41AED1A3" w:rsidRDefault="41AED1A3" w14:paraId="7F3C84F1" w14:textId="0B628690">
      <w:pPr>
        <w:pStyle w:val="ListParagraph"/>
        <w:numPr>
          <w:ilvl w:val="0"/>
          <w:numId w:val="3"/>
        </w:numPr>
        <w:rPr>
          <w:sz w:val="22"/>
          <w:szCs w:val="22"/>
        </w:rPr>
      </w:pPr>
      <w:r w:rsidR="41AED1A3">
        <w:rPr/>
        <w:t xml:space="preserve">De leerlingen begrijpen wat </w:t>
      </w:r>
      <w:proofErr w:type="spellStart"/>
      <w:r w:rsidR="41AED1A3">
        <w:rPr/>
        <w:t>Covey</w:t>
      </w:r>
      <w:proofErr w:type="spellEnd"/>
      <w:r w:rsidR="41AED1A3">
        <w:rPr/>
        <w:t xml:space="preserve"> bedoelt met proactief zijn</w:t>
      </w:r>
    </w:p>
    <w:p w:rsidR="41AED1A3" w:rsidP="41AED1A3" w:rsidRDefault="41AED1A3" w14:paraId="60A29308" w14:textId="10220324">
      <w:pPr>
        <w:pStyle w:val="ListParagraph"/>
        <w:numPr>
          <w:ilvl w:val="0"/>
          <w:numId w:val="3"/>
        </w:numPr>
        <w:rPr>
          <w:sz w:val="22"/>
          <w:szCs w:val="22"/>
        </w:rPr>
      </w:pPr>
      <w:r w:rsidR="41AED1A3">
        <w:rPr/>
        <w:t>De leerlingen kennen het verschil tussen de cirkel van invloed en de cirkel van betrokkenheid en kunnen dit toepassen op hun eigen leven door concrete voorbeelden te bedenken die binnen deze cirkels passen</w:t>
      </w:r>
    </w:p>
    <w:p w:rsidR="41AED1A3" w:rsidP="41AED1A3" w:rsidRDefault="41AED1A3" w14:paraId="17DBF438" w14:textId="38028FE6">
      <w:pPr>
        <w:pStyle w:val="Normal"/>
        <w:rPr>
          <w:b w:val="1"/>
          <w:bCs w:val="1"/>
          <w:u w:val="none"/>
        </w:rPr>
      </w:pPr>
      <w:r w:rsidRPr="41AED1A3" w:rsidR="41AED1A3">
        <w:rPr>
          <w:b w:val="1"/>
          <w:bCs w:val="1"/>
          <w:u w:val="none"/>
        </w:rPr>
        <w:t>Lesplan:</w:t>
      </w:r>
    </w:p>
    <w:p w:rsidR="41AED1A3" w:rsidP="41AED1A3" w:rsidRDefault="41AED1A3" w14:paraId="3D4FFCB4" w14:textId="4BC49FFA">
      <w:pPr>
        <w:pStyle w:val="Normal"/>
      </w:pPr>
      <w:r w:rsidRPr="41AED1A3" w:rsidR="41AED1A3">
        <w:rPr>
          <w:b w:val="0"/>
          <w:bCs w:val="0"/>
          <w:u w:val="single"/>
        </w:rPr>
        <w:t>Opstartfase:</w:t>
      </w:r>
      <w:r w:rsidRPr="41AED1A3" w:rsidR="41AED1A3">
        <w:rPr>
          <w:b w:val="1"/>
          <w:bCs w:val="1"/>
        </w:rPr>
        <w:t xml:space="preserve"> </w:t>
      </w:r>
      <w:r w:rsidR="41AED1A3">
        <w:rPr/>
        <w:t>de leerlingen worden welkom geheten, zoeken een plek in het lokaal en worden kort geïnstrueerd over de (leer)doelen van deze les: (5 min)</w:t>
      </w:r>
    </w:p>
    <w:p w:rsidR="41AED1A3" w:rsidP="41AED1A3" w:rsidRDefault="41AED1A3" w14:paraId="7F1C305A" w14:textId="5F74BEC9">
      <w:pPr>
        <w:pStyle w:val="ListParagraph"/>
        <w:numPr>
          <w:ilvl w:val="0"/>
          <w:numId w:val="3"/>
        </w:numPr>
        <w:rPr>
          <w:sz w:val="22"/>
          <w:szCs w:val="22"/>
        </w:rPr>
      </w:pPr>
      <w:r w:rsidR="41AED1A3">
        <w:rPr/>
        <w:t>De leerlingen formuleren een eigen antwoord op de vraag in hoeverre zij zelf het gevolg zijn van hun omgeving/hun eigen keuzes</w:t>
      </w:r>
    </w:p>
    <w:p w:rsidR="41AED1A3" w:rsidP="41AED1A3" w:rsidRDefault="41AED1A3" w14:paraId="239B1709" w14:textId="0B628690">
      <w:pPr>
        <w:pStyle w:val="ListParagraph"/>
        <w:numPr>
          <w:ilvl w:val="0"/>
          <w:numId w:val="3"/>
        </w:numPr>
        <w:rPr>
          <w:sz w:val="22"/>
          <w:szCs w:val="22"/>
        </w:rPr>
      </w:pPr>
      <w:r w:rsidR="41AED1A3">
        <w:rPr/>
        <w:t xml:space="preserve">De leerlingen begrijpen wat </w:t>
      </w:r>
      <w:proofErr w:type="spellStart"/>
      <w:r w:rsidR="41AED1A3">
        <w:rPr/>
        <w:t>Covey</w:t>
      </w:r>
      <w:proofErr w:type="spellEnd"/>
      <w:r w:rsidR="41AED1A3">
        <w:rPr/>
        <w:t xml:space="preserve"> bedoelt met proactief zijn</w:t>
      </w:r>
    </w:p>
    <w:p w:rsidR="41AED1A3" w:rsidP="41AED1A3" w:rsidRDefault="41AED1A3" w14:paraId="21A34ADA" w14:textId="1F4BDF17">
      <w:pPr>
        <w:pStyle w:val="ListParagraph"/>
        <w:numPr>
          <w:ilvl w:val="0"/>
          <w:numId w:val="3"/>
        </w:numPr>
        <w:rPr>
          <w:sz w:val="22"/>
          <w:szCs w:val="22"/>
        </w:rPr>
      </w:pPr>
      <w:r w:rsidR="41AED1A3">
        <w:rPr/>
        <w:t>De leerlingen kennen het verschil tussen de cirkel van invloed en de cirkel van betrokkenheid en kunnen dit toepassen op hun eigen leven door concrete voorbeelden te bedenken die binnen deze cirkels passen</w:t>
      </w:r>
    </w:p>
    <w:p w:rsidR="41AED1A3" w:rsidP="41AED1A3" w:rsidRDefault="41AED1A3" w14:paraId="192844DB" w14:textId="78D11D4E">
      <w:pPr>
        <w:pStyle w:val="Normal"/>
      </w:pPr>
      <w:r w:rsidRPr="41AED1A3" w:rsidR="41AED1A3">
        <w:rPr>
          <w:b w:val="0"/>
          <w:bCs w:val="0"/>
          <w:u w:val="single"/>
        </w:rPr>
        <w:t>Fase 1:</w:t>
      </w:r>
      <w:r w:rsidR="41AED1A3">
        <w:rPr/>
        <w:t xml:space="preserve"> debatje over de stelling: wie jij bent wordt bepaald door je omgeving/door jezelf (15 min)</w:t>
      </w:r>
    </w:p>
    <w:p w:rsidR="41AED1A3" w:rsidP="41AED1A3" w:rsidRDefault="41AED1A3" w14:paraId="43C36B67" w14:textId="50B0B09E">
      <w:pPr>
        <w:pStyle w:val="ListParagraph"/>
        <w:numPr>
          <w:ilvl w:val="0"/>
          <w:numId w:val="1"/>
        </w:numPr>
        <w:rPr>
          <w:rFonts w:ascii="Calibri" w:hAnsi="Calibri" w:eastAsia="Calibri" w:cs="Calibri" w:asciiTheme="minorAscii" w:hAnsiTheme="minorAscii" w:eastAsiaTheme="minorAscii" w:cstheme="minorAscii"/>
          <w:sz w:val="22"/>
          <w:szCs w:val="22"/>
        </w:rPr>
      </w:pPr>
      <w:r w:rsidR="41AED1A3">
        <w:rPr/>
        <w:t>De leerlingen worden in 2 groepen verdeeld.</w:t>
      </w:r>
    </w:p>
    <w:p w:rsidR="41AED1A3" w:rsidP="41AED1A3" w:rsidRDefault="41AED1A3" w14:paraId="4904FFE3" w14:textId="595F79C6">
      <w:pPr>
        <w:pStyle w:val="ListParagraph"/>
        <w:numPr>
          <w:ilvl w:val="0"/>
          <w:numId w:val="1"/>
        </w:numPr>
        <w:rPr>
          <w:sz w:val="22"/>
          <w:szCs w:val="22"/>
        </w:rPr>
      </w:pPr>
      <w:r w:rsidR="41AED1A3">
        <w:rPr/>
        <w:t>De ene groep verdedigt de stelling dat wie je bent bepaald wordt door je omgeving</w:t>
      </w:r>
    </w:p>
    <w:p w:rsidR="41AED1A3" w:rsidP="41AED1A3" w:rsidRDefault="41AED1A3" w14:paraId="05DCBFA0" w14:textId="27FF5A5B">
      <w:pPr>
        <w:pStyle w:val="ListParagraph"/>
        <w:numPr>
          <w:ilvl w:val="0"/>
          <w:numId w:val="1"/>
        </w:numPr>
        <w:rPr>
          <w:sz w:val="22"/>
          <w:szCs w:val="22"/>
        </w:rPr>
      </w:pPr>
      <w:r w:rsidR="41AED1A3">
        <w:rPr/>
        <w:t>De andere groep verdedigt de stelling dat wie je bent bepaald wordt door jezelf</w:t>
      </w:r>
    </w:p>
    <w:p w:rsidR="41AED1A3" w:rsidP="41AED1A3" w:rsidRDefault="41AED1A3" w14:paraId="0379EB40" w14:textId="2948EA4E">
      <w:pPr>
        <w:pStyle w:val="ListParagraph"/>
        <w:numPr>
          <w:ilvl w:val="0"/>
          <w:numId w:val="1"/>
        </w:numPr>
        <w:rPr>
          <w:sz w:val="22"/>
          <w:szCs w:val="22"/>
        </w:rPr>
      </w:pPr>
      <w:r w:rsidR="41AED1A3">
        <w:rPr/>
        <w:t>De leerlingen krijgen 2 minuten voorbereidingstijd</w:t>
      </w:r>
    </w:p>
    <w:p w:rsidR="41AED1A3" w:rsidP="41AED1A3" w:rsidRDefault="41AED1A3" w14:paraId="7A30414F" w14:textId="6564D1BA">
      <w:pPr>
        <w:pStyle w:val="ListParagraph"/>
        <w:numPr>
          <w:ilvl w:val="0"/>
          <w:numId w:val="1"/>
        </w:numPr>
        <w:rPr>
          <w:sz w:val="22"/>
          <w:szCs w:val="22"/>
        </w:rPr>
      </w:pPr>
      <w:r w:rsidR="41AED1A3">
        <w:rPr/>
        <w:t>Daarna wordt er 8 minuten gedebatteerd, waarbij de teams om beurten het woord voeren en iedereen de beurt krijgt van de gespreksleider</w:t>
      </w:r>
    </w:p>
    <w:p w:rsidR="41AED1A3" w:rsidP="41AED1A3" w:rsidRDefault="41AED1A3" w14:paraId="41B8B041" w14:textId="5A1FE0A5">
      <w:pPr>
        <w:pStyle w:val="ListParagraph"/>
        <w:numPr>
          <w:ilvl w:val="0"/>
          <w:numId w:val="1"/>
        </w:numPr>
        <w:rPr>
          <w:sz w:val="22"/>
          <w:szCs w:val="22"/>
        </w:rPr>
      </w:pPr>
      <w:r w:rsidR="41AED1A3">
        <w:rPr/>
        <w:t>Het debat wordt afgerond zonder winnaar of verliezer aan te wijzen</w:t>
      </w:r>
    </w:p>
    <w:p w:rsidR="41AED1A3" w:rsidP="41AED1A3" w:rsidRDefault="41AED1A3" w14:paraId="5DB5C7ED" w14:textId="00DAB05C">
      <w:pPr>
        <w:pStyle w:val="Normal"/>
      </w:pPr>
      <w:r w:rsidRPr="41AED1A3" w:rsidR="41AED1A3">
        <w:rPr>
          <w:b w:val="0"/>
          <w:bCs w:val="0"/>
          <w:i w:val="0"/>
          <w:iCs w:val="0"/>
          <w:u w:val="single"/>
        </w:rPr>
        <w:t>Fase 2:</w:t>
      </w:r>
      <w:r w:rsidR="41AED1A3">
        <w:rPr/>
        <w:t xml:space="preserve"> eigen antwoord op de vraag: in hoeverre is wie JIJ bent het gevolg van je </w:t>
      </w:r>
      <w:proofErr w:type="gramStart"/>
      <w:r w:rsidR="41AED1A3">
        <w:rPr/>
        <w:t>omgeving /</w:t>
      </w:r>
      <w:proofErr w:type="gramEnd"/>
      <w:r w:rsidR="41AED1A3">
        <w:rPr/>
        <w:t xml:space="preserve"> van je eigen keuzes? (5 min)</w:t>
      </w:r>
    </w:p>
    <w:p w:rsidR="41AED1A3" w:rsidP="41AED1A3" w:rsidRDefault="41AED1A3" w14:paraId="6119E5B8" w14:textId="7CDCC850">
      <w:pPr>
        <w:pStyle w:val="ListParagraph"/>
        <w:numPr>
          <w:ilvl w:val="0"/>
          <w:numId w:val="2"/>
        </w:numPr>
        <w:rPr>
          <w:rFonts w:ascii="Calibri" w:hAnsi="Calibri" w:eastAsia="Calibri" w:cs="Calibri" w:asciiTheme="minorAscii" w:hAnsiTheme="minorAscii" w:eastAsiaTheme="minorAscii" w:cstheme="minorAscii"/>
          <w:sz w:val="22"/>
          <w:szCs w:val="22"/>
        </w:rPr>
      </w:pPr>
      <w:r w:rsidR="41AED1A3">
        <w:rPr/>
        <w:t xml:space="preserve">Elke leerling schrijft voor zichzelf een zo uitgebreid mogelijk antwoord op </w:t>
      </w:r>
      <w:proofErr w:type="spellStart"/>
      <w:r w:rsidR="41AED1A3">
        <w:rPr/>
        <w:t>op</w:t>
      </w:r>
      <w:proofErr w:type="spellEnd"/>
      <w:r w:rsidR="41AED1A3">
        <w:rPr/>
        <w:t xml:space="preserve"> deze vraag, met zoveel mogelijk voorbeelden van persoonlijke eigenschappen die </w:t>
      </w:r>
      <w:r w:rsidR="41AED1A3">
        <w:rPr/>
        <w:t>beïnvloed</w:t>
      </w:r>
      <w:r w:rsidR="41AED1A3">
        <w:rPr/>
        <w:t xml:space="preserve"> zijn door hun omgeving, en aan de andere kant die het gevolg zijn van hun eigen keuzes. </w:t>
      </w:r>
    </w:p>
    <w:p w:rsidR="41AED1A3" w:rsidP="41AED1A3" w:rsidRDefault="41AED1A3" w14:paraId="232660A9" w14:textId="06176E73">
      <w:pPr>
        <w:pStyle w:val="Normal"/>
      </w:pPr>
      <w:r w:rsidRPr="41AED1A3" w:rsidR="41AED1A3">
        <w:rPr>
          <w:b w:val="0"/>
          <w:bCs w:val="0"/>
          <w:u w:val="single"/>
        </w:rPr>
        <w:t>Fase 3</w:t>
      </w:r>
      <w:r w:rsidRPr="41AED1A3" w:rsidR="41AED1A3">
        <w:rPr>
          <w:b w:val="1"/>
          <w:bCs w:val="1"/>
        </w:rPr>
        <w:t>:</w:t>
      </w:r>
      <w:r w:rsidR="41AED1A3">
        <w:rPr/>
        <w:t xml:space="preserve"> korte uitleg van </w:t>
      </w:r>
      <w:proofErr w:type="spellStart"/>
      <w:r w:rsidR="41AED1A3">
        <w:rPr/>
        <w:t>Covey's</w:t>
      </w:r>
      <w:proofErr w:type="spellEnd"/>
      <w:r w:rsidR="41AED1A3">
        <w:rPr/>
        <w:t xml:space="preserve"> eigenschap van pro-activiteit (5 min)</w:t>
      </w:r>
    </w:p>
    <w:p w:rsidR="41AED1A3" w:rsidP="41AED1A3" w:rsidRDefault="41AED1A3" w14:paraId="7DBE407A" w14:textId="2CDAEE37">
      <w:pPr>
        <w:pStyle w:val="ListParagraph"/>
        <w:numPr>
          <w:ilvl w:val="0"/>
          <w:numId w:val="4"/>
        </w:numPr>
        <w:rPr>
          <w:rFonts w:ascii="Calibri" w:hAnsi="Calibri" w:eastAsia="Calibri" w:cs="Calibri" w:asciiTheme="minorAscii" w:hAnsiTheme="minorAscii" w:eastAsiaTheme="minorAscii" w:cstheme="minorAscii"/>
          <w:sz w:val="22"/>
          <w:szCs w:val="22"/>
        </w:rPr>
      </w:pPr>
      <w:r w:rsidR="41AED1A3">
        <w:rPr/>
        <w:t xml:space="preserve">De docent vertelt kort waarom goede leiders volgens </w:t>
      </w:r>
      <w:proofErr w:type="spellStart"/>
      <w:r w:rsidR="41AED1A3">
        <w:rPr/>
        <w:t>Covey</w:t>
      </w:r>
      <w:proofErr w:type="spellEnd"/>
      <w:r w:rsidR="41AED1A3">
        <w:rPr/>
        <w:t xml:space="preserve"> altijd proactief zijn, en wat hij daarmee bedoelt: bewust zijn van je belangrijkste eigenschappen en actief keuzes maken om deze bewust inzetten om proactief te reageren op wat je overkomt, waardoor je geen slachtoffer (meer) bent van de situatie. </w:t>
      </w:r>
    </w:p>
    <w:p w:rsidR="41AED1A3" w:rsidP="41AED1A3" w:rsidRDefault="41AED1A3" w14:paraId="188FE176" w14:textId="273803C0">
      <w:pPr>
        <w:pStyle w:val="ListParagraph"/>
        <w:numPr>
          <w:ilvl w:val="1"/>
          <w:numId w:val="4"/>
        </w:numPr>
        <w:rPr>
          <w:rFonts w:ascii="Calibri" w:hAnsi="Calibri" w:eastAsia="Calibri" w:cs="Calibri" w:asciiTheme="minorAscii" w:hAnsiTheme="minorAscii" w:eastAsiaTheme="minorAscii" w:cstheme="minorAscii"/>
          <w:caps w:val="0"/>
          <w:smallCaps w:val="0"/>
          <w:noProof w:val="0"/>
          <w:sz w:val="22"/>
          <w:szCs w:val="22"/>
          <w:lang w:val="nl-NL"/>
        </w:rPr>
      </w:pPr>
      <w:r w:rsidRPr="41AED1A3" w:rsidR="41AED1A3">
        <w:rPr>
          <w:sz w:val="22"/>
          <w:szCs w:val="22"/>
        </w:rPr>
        <w:t>“</w:t>
      </w:r>
      <w:r w:rsidRPr="41AED1A3" w:rsidR="41AED1A3">
        <w:rPr>
          <w:rFonts w:ascii="Calibri" w:hAnsi="Calibri" w:eastAsia="Calibri" w:cs="Calibri"/>
          <w:b w:val="0"/>
          <w:bCs w:val="0"/>
          <w:i w:val="0"/>
          <w:iCs w:val="0"/>
          <w:caps w:val="0"/>
          <w:smallCaps w:val="0"/>
          <w:noProof w:val="0"/>
          <w:color w:val="000000" w:themeColor="text1" w:themeTint="FF" w:themeShade="FF"/>
          <w:sz w:val="22"/>
          <w:szCs w:val="22"/>
          <w:lang w:val="nl-NL"/>
        </w:rPr>
        <w:t>Je kunt ervoor kiezen om geen slachtoffer te zijn van de omstandigheden en om niet slechts een product te zijn van je opvoeding. Tussen de stimulus die je krijgt en de respons die je hierop geeft, zit de vrijheid om zelf je gedrag te kiezen. Door zelf je gedrag te veranderen, geef je een andere stimulus aan je omgeving. Dit zal vervolgens een andere respons tot gevolg hebben, waarmee gedragspatronen te veranderen zijn.” (Barry, 2022)</w:t>
      </w:r>
    </w:p>
    <w:p w:rsidR="41AED1A3" w:rsidP="41AED1A3" w:rsidRDefault="41AED1A3" w14:paraId="5B3A927E" w14:textId="404BA00D">
      <w:pPr>
        <w:pStyle w:val="ListParagraph"/>
        <w:numPr>
          <w:ilvl w:val="0"/>
          <w:numId w:val="4"/>
        </w:numPr>
        <w:rPr>
          <w:sz w:val="22"/>
          <w:szCs w:val="22"/>
        </w:rPr>
      </w:pPr>
      <w:r w:rsidR="41AED1A3">
        <w:rPr/>
        <w:t xml:space="preserve">De docent legt het onderscheid uit tussen de cirkel van invloed (de dingen in je leven waar je invloed op hebt) en de cirkel van betrokkenheid (de dingen in je leven waar je geen invloed op hebt), en koppelt dit aan de eigenschap proactiviteit: proactieve mensen richten zich alleen, of met name, op hun cirkel van invloed. </w:t>
      </w:r>
    </w:p>
    <w:p w:rsidR="41AED1A3" w:rsidP="41AED1A3" w:rsidRDefault="41AED1A3" w14:paraId="5E79427B" w14:textId="38C1B6E7">
      <w:pPr>
        <w:pStyle w:val="Normal"/>
      </w:pPr>
      <w:r w:rsidRPr="41AED1A3" w:rsidR="41AED1A3">
        <w:rPr>
          <w:b w:val="0"/>
          <w:bCs w:val="0"/>
          <w:u w:val="single"/>
        </w:rPr>
        <w:t>Fase 4:</w:t>
      </w:r>
      <w:r w:rsidR="41AED1A3">
        <w:rPr/>
        <w:t xml:space="preserve"> de leerlingen maken een schematische weergave van hun cirkel van invloed en hun cirkel van betrokkenheid, en kiezen iets uit waar ze een week lang mee aan de slag willen gaan. </w:t>
      </w:r>
    </w:p>
    <w:p w:rsidR="41AED1A3" w:rsidP="41AED1A3" w:rsidRDefault="41AED1A3" w14:paraId="4563B513" w14:textId="1FF0BD57">
      <w:pPr>
        <w:pStyle w:val="ListParagraph"/>
        <w:numPr>
          <w:ilvl w:val="0"/>
          <w:numId w:val="5"/>
        </w:numPr>
        <w:rPr>
          <w:rFonts w:ascii="Calibri" w:hAnsi="Calibri" w:eastAsia="Calibri" w:cs="Calibri" w:asciiTheme="minorAscii" w:hAnsiTheme="minorAscii" w:eastAsiaTheme="minorAscii" w:cstheme="minorAscii"/>
          <w:sz w:val="22"/>
          <w:szCs w:val="22"/>
        </w:rPr>
      </w:pPr>
      <w:r w:rsidR="41AED1A3">
        <w:rPr/>
        <w:t>De leerlingen krijgen een groot papier (A3) en tekenen daarop twee cirkels (in elkaar). De binnenste cirkel is hun cirkel van invloed, en de buitenste cirkel is hun cirkel van betrokkenheid. In beide cirkels zetten zij zoveel mogelijk voorbeelden van dingen waar zij wel (cirkel van invloed) en geen (cirkel van betrokkenheid) invloed op hebben. (10 min)</w:t>
      </w:r>
    </w:p>
    <w:p w:rsidR="41AED1A3" w:rsidP="41AED1A3" w:rsidRDefault="41AED1A3" w14:paraId="460839FC" w14:textId="6F52FAAF">
      <w:pPr>
        <w:pStyle w:val="ListParagraph"/>
        <w:numPr>
          <w:ilvl w:val="0"/>
          <w:numId w:val="5"/>
        </w:numPr>
        <w:rPr>
          <w:sz w:val="22"/>
          <w:szCs w:val="22"/>
        </w:rPr>
      </w:pPr>
      <w:r w:rsidR="41AED1A3">
        <w:rPr/>
        <w:t xml:space="preserve">De docent loopt langs om de leerlingen te helpen met het bedenken van voorbeelden of met het plaatsen daarvan door gerichte, open vragen te stellen. </w:t>
      </w:r>
    </w:p>
    <w:p w:rsidR="41AED1A3" w:rsidP="41AED1A3" w:rsidRDefault="41AED1A3" w14:paraId="54C2BC44" w14:textId="76BDAFF7">
      <w:pPr>
        <w:pStyle w:val="ListParagraph"/>
        <w:numPr>
          <w:ilvl w:val="0"/>
          <w:numId w:val="5"/>
        </w:numPr>
        <w:rPr>
          <w:sz w:val="22"/>
          <w:szCs w:val="22"/>
        </w:rPr>
      </w:pPr>
      <w:r w:rsidR="41AED1A3">
        <w:rPr/>
        <w:t xml:space="preserve">De leerlingen krijgen de opdracht om 1 van de dingen binnen hun cirkel van invloed uit te kiezen en te omcirkelen, en vervolgens te formuleren hoe zij de invloed die ze daarop hebben de komende week zo goed mogelijk kunnen gebruiken. Daarbij moeten ze een aantal doelen formuleren. </w:t>
      </w:r>
    </w:p>
    <w:p w:rsidR="41AED1A3" w:rsidP="41AED1A3" w:rsidRDefault="41AED1A3" w14:paraId="49290462" w14:textId="41DC6E7B">
      <w:pPr>
        <w:pStyle w:val="Normal"/>
      </w:pPr>
      <w:r w:rsidRPr="41AED1A3" w:rsidR="41AED1A3">
        <w:rPr>
          <w:b w:val="0"/>
          <w:bCs w:val="0"/>
          <w:u w:val="single"/>
        </w:rPr>
        <w:t>Afronding:</w:t>
      </w:r>
      <w:r w:rsidR="41AED1A3">
        <w:rPr/>
        <w:t xml:space="preserve"> de leerlingen delen kort het resultaat van hun denkproces met de anderen, in klassikaal verband. (10 min)</w:t>
      </w:r>
    </w:p>
    <w:p w:rsidR="41AED1A3" w:rsidP="41AED1A3" w:rsidRDefault="41AED1A3" w14:paraId="0DCAF1E6" w14:textId="5BEE037F">
      <w:pPr>
        <w:pStyle w:val="ListParagraph"/>
        <w:numPr>
          <w:ilvl w:val="0"/>
          <w:numId w:val="6"/>
        </w:numPr>
        <w:rPr>
          <w:rFonts w:ascii="Calibri" w:hAnsi="Calibri" w:eastAsia="Calibri" w:cs="Calibri" w:asciiTheme="minorAscii" w:hAnsiTheme="minorAscii" w:eastAsiaTheme="minorAscii" w:cstheme="minorAscii"/>
          <w:sz w:val="22"/>
          <w:szCs w:val="22"/>
        </w:rPr>
      </w:pPr>
      <w:r w:rsidR="41AED1A3">
        <w:rPr/>
        <w:t xml:space="preserve">Iedere leerling krijgt de gelegenheid kort te vertellen wat </w:t>
      </w:r>
      <w:r w:rsidR="41AED1A3">
        <w:rPr/>
        <w:t>hetgeen</w:t>
      </w:r>
      <w:r w:rsidR="41AED1A3">
        <w:rPr/>
        <w:t xml:space="preserve"> is waar ze de komende week hun invloed op willen gebruiken, en op welke manier. </w:t>
      </w:r>
    </w:p>
    <w:p w:rsidR="41AED1A3" w:rsidP="41AED1A3" w:rsidRDefault="41AED1A3" w14:paraId="72B4D6ED" w14:textId="65B22669">
      <w:pPr>
        <w:pStyle w:val="ListParagraph"/>
        <w:numPr>
          <w:ilvl w:val="0"/>
          <w:numId w:val="5"/>
        </w:numPr>
        <w:rPr>
          <w:sz w:val="22"/>
          <w:szCs w:val="22"/>
        </w:rPr>
      </w:pPr>
      <w:r w:rsidR="41AED1A3">
        <w:rPr/>
        <w:t>De docent bedankt iedereen voor het delen en voor de getoonde inzet en spreekt waardering uit voor de gekozen doelen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B5CEA"/>
    <w:rsid w:val="000097F9"/>
    <w:rsid w:val="00EC6D66"/>
    <w:rsid w:val="0803BC58"/>
    <w:rsid w:val="099F8CB9"/>
    <w:rsid w:val="0C405AE4"/>
    <w:rsid w:val="0E8C2639"/>
    <w:rsid w:val="100ECE3D"/>
    <w:rsid w:val="10E968D3"/>
    <w:rsid w:val="128D26BA"/>
    <w:rsid w:val="134E5C85"/>
    <w:rsid w:val="14E23F60"/>
    <w:rsid w:val="14FB67BD"/>
    <w:rsid w:val="1819E022"/>
    <w:rsid w:val="1821CDA8"/>
    <w:rsid w:val="18F47AB8"/>
    <w:rsid w:val="1AA97376"/>
    <w:rsid w:val="1C340900"/>
    <w:rsid w:val="1CED5145"/>
    <w:rsid w:val="1F6BA9C2"/>
    <w:rsid w:val="202CDF8D"/>
    <w:rsid w:val="24E72853"/>
    <w:rsid w:val="276ECE21"/>
    <w:rsid w:val="2837F172"/>
    <w:rsid w:val="36991C7E"/>
    <w:rsid w:val="36AD2474"/>
    <w:rsid w:val="3A255B6F"/>
    <w:rsid w:val="3B9F1AC9"/>
    <w:rsid w:val="41AED1A3"/>
    <w:rsid w:val="43DB5CEA"/>
    <w:rsid w:val="486C62FA"/>
    <w:rsid w:val="4A08335B"/>
    <w:rsid w:val="63C5396B"/>
    <w:rsid w:val="6898AA8E"/>
    <w:rsid w:val="6959E059"/>
    <w:rsid w:val="6CAAE5E6"/>
    <w:rsid w:val="6CAAE5E6"/>
    <w:rsid w:val="6D6C1BB1"/>
    <w:rsid w:val="6FE286A8"/>
    <w:rsid w:val="74D808D2"/>
    <w:rsid w:val="7651C82C"/>
    <w:rsid w:val="78AECE58"/>
    <w:rsid w:val="7B25394F"/>
    <w:rsid w:val="7B2D26D5"/>
    <w:rsid w:val="7B2D26D5"/>
    <w:rsid w:val="7CC8F736"/>
    <w:rsid w:val="7E64C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5CEA"/>
  <w15:chartTrackingRefBased/>
  <w15:docId w15:val="{65C9BF2E-E73D-4B63-B841-0963C3F9C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cdedcaa6c30402b"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E6FF64137CA4D9DC759A59BA6EE1B" ma:contentTypeVersion="2" ma:contentTypeDescription="Een nieuw document maken." ma:contentTypeScope="" ma:versionID="eb3b5a535cff18067c9c0c1b0dfba15d">
  <xsd:schema xmlns:xsd="http://www.w3.org/2001/XMLSchema" xmlns:xs="http://www.w3.org/2001/XMLSchema" xmlns:p="http://schemas.microsoft.com/office/2006/metadata/properties" xmlns:ns2="13abafe5-9182-4b28-bbeb-33301347eeda" targetNamespace="http://schemas.microsoft.com/office/2006/metadata/properties" ma:root="true" ma:fieldsID="37cc292936a92db74399b8da36eaccfd" ns2:_="">
    <xsd:import namespace="13abafe5-9182-4b28-bbeb-33301347ee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afe5-9182-4b28-bbeb-33301347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ECB73-3568-4F61-AAE5-011A99CA50C0}"/>
</file>

<file path=customXml/itemProps2.xml><?xml version="1.0" encoding="utf-8"?>
<ds:datastoreItem xmlns:ds="http://schemas.openxmlformats.org/officeDocument/2006/customXml" ds:itemID="{213F6263-4919-4D35-A89A-89B1E18B5889}"/>
</file>

<file path=customXml/itemProps3.xml><?xml version="1.0" encoding="utf-8"?>
<ds:datastoreItem xmlns:ds="http://schemas.openxmlformats.org/officeDocument/2006/customXml" ds:itemID="{241D90F7-E0DB-4ECC-B0E4-58CFE4AE54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Sjimmie Lensen</dc:creator>
  <cp:keywords/>
  <dc:description/>
  <cp:lastModifiedBy>Sjimmie Lensen</cp:lastModifiedBy>
  <dcterms:created xsi:type="dcterms:W3CDTF">2022-03-28T18:42:47Z</dcterms:created>
  <dcterms:modified xsi:type="dcterms:W3CDTF">2022-03-28T19:12:20Z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0x010100A1CE6FF64137CA4D9DC759A59BA6EE1B</vt:lpwstr>
  </property>
</Properties>
</file>